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Výchozí"/>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50" w:lineRule="auto"/>
        <w:jc w:val="left"/>
        <w:rPr>
          <w:rFonts w:ascii="Palatino" w:cs="Palatino" w:hAnsi="Palatino" w:eastAsia="Palatino"/>
          <w:b w:val="0"/>
          <w:bCs w:val="0"/>
          <w:outline w:val="0"/>
          <w:color w:val="111111"/>
          <w:sz w:val="22"/>
          <w:szCs w:val="22"/>
          <w14:textFill>
            <w14:solidFill>
              <w14:srgbClr w14:val="111111"/>
            </w14:solidFill>
          </w14:textFill>
        </w:rPr>
      </w:pPr>
      <w:r>
        <w:rPr>
          <w:rFonts w:ascii="Palatino" w:hAnsi="Palatino"/>
          <w:b w:val="1"/>
          <w:bCs w:val="1"/>
          <w:outline w:val="0"/>
          <w:color w:val="111111"/>
          <w:sz w:val="22"/>
          <w:szCs w:val="22"/>
          <w:rtl w:val="0"/>
          <w14:textFill>
            <w14:solidFill>
              <w14:srgbClr w14:val="111111"/>
            </w14:solidFill>
          </w14:textFill>
        </w:rPr>
        <w:t>MgA. Mark</w:t>
      </w:r>
      <w:r>
        <w:rPr>
          <w:rFonts w:ascii="Palatino" w:hAnsi="Palatino" w:hint="default"/>
          <w:b w:val="1"/>
          <w:bCs w:val="1"/>
          <w:outline w:val="0"/>
          <w:color w:val="111111"/>
          <w:sz w:val="22"/>
          <w:szCs w:val="22"/>
          <w:rtl w:val="0"/>
          <w:lang w:val="fr-FR"/>
          <w14:textFill>
            <w14:solidFill>
              <w14:srgbClr w14:val="111111"/>
            </w14:solidFill>
          </w14:textFill>
        </w:rPr>
        <w:t>é</w:t>
      </w:r>
      <w:r>
        <w:rPr>
          <w:rFonts w:ascii="Palatino" w:hAnsi="Palatino"/>
          <w:b w:val="1"/>
          <w:bCs w:val="1"/>
          <w:outline w:val="0"/>
          <w:color w:val="111111"/>
          <w:sz w:val="22"/>
          <w:szCs w:val="22"/>
          <w:rtl w:val="0"/>
          <w:lang w:val="it-IT"/>
          <w14:textFill>
            <w14:solidFill>
              <w14:srgbClr w14:val="111111"/>
            </w14:solidFill>
          </w14:textFill>
        </w:rPr>
        <w:t xml:space="preserve">ta Fassati </w:t>
      </w:r>
      <w:r>
        <w:rPr>
          <w:rFonts w:ascii="Palatino" w:hAnsi="Palatino" w:hint="default"/>
          <w:b w:val="1"/>
          <w:bCs w:val="1"/>
          <w:outline w:val="0"/>
          <w:color w:val="111111"/>
          <w:sz w:val="22"/>
          <w:szCs w:val="22"/>
          <w:rtl w:val="0"/>
          <w14:textFill>
            <w14:solidFill>
              <w14:srgbClr w14:val="111111"/>
            </w14:solidFill>
          </w14:textFill>
        </w:rPr>
        <w:t xml:space="preserve">– </w:t>
      </w:r>
      <w:r>
        <w:rPr>
          <w:rFonts w:ascii="Palatino" w:hAnsi="Palatino"/>
          <w:b w:val="1"/>
          <w:bCs w:val="1"/>
          <w:outline w:val="0"/>
          <w:color w:val="111111"/>
          <w:sz w:val="22"/>
          <w:szCs w:val="22"/>
          <w:rtl w:val="0"/>
          <w:lang w:val="it-IT"/>
          <w14:textFill>
            <w14:solidFill>
              <w14:srgbClr w14:val="111111"/>
            </w14:solidFill>
          </w14:textFill>
        </w:rPr>
        <w:t>Soprano</w:t>
      </w:r>
    </w:p>
    <w:p>
      <w:pPr>
        <w:pStyle w:val="Výchozí"/>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50" w:lineRule="auto"/>
        <w:jc w:val="left"/>
        <w:rPr>
          <w:rFonts w:ascii="Palatino" w:cs="Palatino" w:hAnsi="Palatino" w:eastAsia="Palatino"/>
          <w:outline w:val="0"/>
          <w:color w:val="111111"/>
          <w:sz w:val="22"/>
          <w:szCs w:val="22"/>
          <w14:textFill>
            <w14:solidFill>
              <w14:srgbClr w14:val="111111"/>
            </w14:solidFill>
          </w14:textFill>
        </w:rPr>
      </w:pPr>
    </w:p>
    <w:p>
      <w:pPr>
        <w:pStyle w:val="Výchozí"/>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50" w:lineRule="auto"/>
        <w:jc w:val="left"/>
        <w:rPr>
          <w:rFonts w:ascii="Palatino" w:cs="Palatino" w:hAnsi="Palatino" w:eastAsia="Palatino"/>
          <w:outline w:val="0"/>
          <w:color w:val="111111"/>
          <w:sz w:val="22"/>
          <w:szCs w:val="22"/>
          <w14:textFill>
            <w14:solidFill>
              <w14:srgbClr w14:val="111111"/>
            </w14:solidFill>
          </w14:textFill>
        </w:rPr>
      </w:pPr>
      <w:r>
        <w:rPr>
          <w:rFonts w:ascii="Palatino" w:cs="Palatino" w:hAnsi="Palatino" w:eastAsia="Palatino"/>
          <w:outline w:val="0"/>
          <w:color w:val="111111"/>
          <w:sz w:val="22"/>
          <w:szCs w:val="22"/>
          <w14:textFill>
            <w14:solidFill>
              <w14:srgbClr w14:val="111111"/>
            </w14:solidFill>
          </w14:textFill>
        </w:rPr>
        <w:tab/>
      </w:r>
      <w:r>
        <w:rPr>
          <w:rFonts w:ascii="Palatino" w:hAnsi="Palatino"/>
          <w:outline w:val="0"/>
          <w:color w:val="111111"/>
          <w:sz w:val="22"/>
          <w:szCs w:val="22"/>
          <w:rtl w:val="0"/>
          <w:lang w:val="it-IT"/>
          <w14:textFill>
            <w14:solidFill>
              <w14:srgbClr w14:val="111111"/>
            </w14:solidFill>
          </w14:textFill>
        </w:rPr>
        <w:t>Soprano Mark</w:t>
      </w:r>
      <w:r>
        <w:rPr>
          <w:rFonts w:ascii="Palatino" w:hAnsi="Palatino" w:hint="default"/>
          <w:outline w:val="0"/>
          <w:color w:val="111111"/>
          <w:sz w:val="22"/>
          <w:szCs w:val="22"/>
          <w:rtl w:val="0"/>
          <w:lang w:val="fr-FR"/>
          <w14:textFill>
            <w14:solidFill>
              <w14:srgbClr w14:val="111111"/>
            </w14:solidFill>
          </w14:textFill>
        </w:rPr>
        <w:t>é</w:t>
      </w:r>
      <w:r>
        <w:rPr>
          <w:rFonts w:ascii="Palatino" w:hAnsi="Palatino"/>
          <w:outline w:val="0"/>
          <w:color w:val="111111"/>
          <w:sz w:val="22"/>
          <w:szCs w:val="22"/>
          <w:rtl w:val="0"/>
          <w:lang w:val="en-US"/>
          <w14:textFill>
            <w14:solidFill>
              <w14:srgbClr w14:val="111111"/>
            </w14:solidFill>
          </w14:textFill>
        </w:rPr>
        <w:t>ta Fassati was born in Prague, where she studied opera singing at the Academy of Performing Arts (HAMU) under the guidance of Prof. Magdal</w:t>
      </w:r>
      <w:r>
        <w:rPr>
          <w:rFonts w:ascii="Palatino" w:hAnsi="Palatino" w:hint="default"/>
          <w:outline w:val="0"/>
          <w:color w:val="111111"/>
          <w:sz w:val="22"/>
          <w:szCs w:val="22"/>
          <w:rtl w:val="0"/>
          <w:lang w:val="fr-FR"/>
          <w14:textFill>
            <w14:solidFill>
              <w14:srgbClr w14:val="111111"/>
            </w14:solidFill>
          </w14:textFill>
        </w:rPr>
        <w:t>é</w:t>
      </w:r>
      <w:r>
        <w:rPr>
          <w:rFonts w:ascii="Palatino" w:hAnsi="Palatino"/>
          <w:outline w:val="0"/>
          <w:color w:val="111111"/>
          <w:sz w:val="22"/>
          <w:szCs w:val="22"/>
          <w:rtl w:val="0"/>
          <w14:textFill>
            <w14:solidFill>
              <w14:srgbClr w14:val="111111"/>
            </w14:solidFill>
          </w14:textFill>
        </w:rPr>
        <w:t>na Haj</w:t>
      </w:r>
      <w:r>
        <w:rPr>
          <w:rFonts w:ascii="Palatino" w:hAnsi="Palatino" w:hint="default"/>
          <w:outline w:val="0"/>
          <w:color w:val="111111"/>
          <w:sz w:val="22"/>
          <w:szCs w:val="22"/>
          <w:rtl w:val="0"/>
          <w:lang w:val="es-ES_tradnl"/>
          <w14:textFill>
            <w14:solidFill>
              <w14:srgbClr w14:val="111111"/>
            </w14:solidFill>
          </w14:textFill>
        </w:rPr>
        <w:t>ó</w:t>
      </w:r>
      <w:r>
        <w:rPr>
          <w:rFonts w:ascii="Palatino" w:hAnsi="Palatino"/>
          <w:outline w:val="0"/>
          <w:color w:val="111111"/>
          <w:sz w:val="22"/>
          <w:szCs w:val="22"/>
          <w:rtl w:val="0"/>
          <w14:textFill>
            <w14:solidFill>
              <w14:srgbClr w14:val="111111"/>
            </w14:solidFill>
          </w14:textFill>
        </w:rPr>
        <w:t>ssyov</w:t>
      </w:r>
      <w:r>
        <w:rPr>
          <w:rFonts w:ascii="Palatino" w:hAnsi="Palatino" w:hint="default"/>
          <w:outline w:val="0"/>
          <w:color w:val="111111"/>
          <w:sz w:val="22"/>
          <w:szCs w:val="22"/>
          <w:rtl w:val="0"/>
          <w14:textFill>
            <w14:solidFill>
              <w14:srgbClr w14:val="111111"/>
            </w14:solidFill>
          </w14:textFill>
        </w:rPr>
        <w:t>á</w:t>
      </w:r>
      <w:r>
        <w:rPr>
          <w:rFonts w:ascii="Palatino" w:hAnsi="Palatino"/>
          <w:outline w:val="0"/>
          <w:color w:val="111111"/>
          <w:sz w:val="22"/>
          <w:szCs w:val="22"/>
          <w:rtl w:val="0"/>
          <w:lang w:val="en-US"/>
          <w14:textFill>
            <w14:solidFill>
              <w14:srgbClr w14:val="111111"/>
            </w14:solidFill>
          </w14:textFill>
        </w:rPr>
        <w:t>. She is the daughter of the renowned Czech conductor, choir master, and music educator Prof. Lubom</w:t>
      </w:r>
      <w:r>
        <w:rPr>
          <w:rFonts w:ascii="Palatino" w:hAnsi="Palatino" w:hint="default"/>
          <w:outline w:val="0"/>
          <w:color w:val="111111"/>
          <w:sz w:val="22"/>
          <w:szCs w:val="22"/>
          <w:rtl w:val="0"/>
          <w14:textFill>
            <w14:solidFill>
              <w14:srgbClr w14:val="111111"/>
            </w14:solidFill>
          </w14:textFill>
        </w:rPr>
        <w:t>í</w:t>
      </w:r>
      <w:r>
        <w:rPr>
          <w:rFonts w:ascii="Palatino" w:hAnsi="Palatino"/>
          <w:outline w:val="0"/>
          <w:color w:val="111111"/>
          <w:sz w:val="22"/>
          <w:szCs w:val="22"/>
          <w:rtl w:val="0"/>
          <w14:textFill>
            <w14:solidFill>
              <w14:srgbClr w14:val="111111"/>
            </w14:solidFill>
          </w14:textFill>
        </w:rPr>
        <w:t>r M</w:t>
      </w:r>
      <w:r>
        <w:rPr>
          <w:rFonts w:ascii="Palatino" w:hAnsi="Palatino" w:hint="default"/>
          <w:outline w:val="0"/>
          <w:color w:val="111111"/>
          <w:sz w:val="22"/>
          <w:szCs w:val="22"/>
          <w:rtl w:val="0"/>
          <w14:textFill>
            <w14:solidFill>
              <w14:srgbClr w14:val="111111"/>
            </w14:solidFill>
          </w14:textFill>
        </w:rPr>
        <w:t>á</w:t>
      </w:r>
      <w:r>
        <w:rPr>
          <w:rFonts w:ascii="Palatino" w:hAnsi="Palatino"/>
          <w:outline w:val="0"/>
          <w:color w:val="111111"/>
          <w:sz w:val="22"/>
          <w:szCs w:val="22"/>
          <w:rtl w:val="0"/>
          <w:lang w:val="en-US"/>
          <w14:textFill>
            <w14:solidFill>
              <w14:srgbClr w14:val="111111"/>
            </w14:solidFill>
          </w14:textFill>
        </w:rPr>
        <w:t>tl. In 2025, Czech Television produced a documentary about Mark</w:t>
      </w:r>
      <w:r>
        <w:rPr>
          <w:rFonts w:ascii="Palatino" w:hAnsi="Palatino" w:hint="default"/>
          <w:outline w:val="0"/>
          <w:color w:val="111111"/>
          <w:sz w:val="22"/>
          <w:szCs w:val="22"/>
          <w:rtl w:val="0"/>
          <w:lang w:val="fr-FR"/>
          <w14:textFill>
            <w14:solidFill>
              <w14:srgbClr w14:val="111111"/>
            </w14:solidFill>
          </w14:textFill>
        </w:rPr>
        <w:t>é</w:t>
      </w:r>
      <w:r>
        <w:rPr>
          <w:rFonts w:ascii="Palatino" w:hAnsi="Palatino"/>
          <w:outline w:val="0"/>
          <w:color w:val="111111"/>
          <w:sz w:val="22"/>
          <w:szCs w:val="22"/>
          <w:rtl w:val="0"/>
          <w:lang w:val="en-US"/>
          <w14:textFill>
            <w14:solidFill>
              <w14:srgbClr w14:val="111111"/>
            </w14:solidFill>
          </w14:textFill>
        </w:rPr>
        <w:t xml:space="preserve">ta titled </w:t>
      </w:r>
      <w:r>
        <w:rPr>
          <w:rFonts w:ascii="Palatino" w:hAnsi="Palatino"/>
          <w:i w:val="1"/>
          <w:iCs w:val="1"/>
          <w:outline w:val="0"/>
          <w:color w:val="111111"/>
          <w:sz w:val="22"/>
          <w:szCs w:val="22"/>
          <w:rtl w:val="0"/>
          <w:lang w:val="en-US"/>
          <w14:textFill>
            <w14:solidFill>
              <w14:srgbClr w14:val="111111"/>
            </w14:solidFill>
          </w14:textFill>
        </w:rPr>
        <w:t>Tones of the Soul</w:t>
      </w:r>
      <w:r>
        <w:rPr>
          <w:rFonts w:ascii="Palatino" w:hAnsi="Palatino"/>
          <w:outline w:val="0"/>
          <w:color w:val="111111"/>
          <w:sz w:val="22"/>
          <w:szCs w:val="22"/>
          <w:rtl w:val="0"/>
          <w14:textFill>
            <w14:solidFill>
              <w14:srgbClr w14:val="111111"/>
            </w14:solidFill>
          </w14:textFill>
        </w:rPr>
        <w:t>.</w:t>
      </w:r>
    </w:p>
    <w:p>
      <w:pPr>
        <w:pStyle w:val="Výchozí"/>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50" w:lineRule="auto"/>
        <w:jc w:val="left"/>
        <w:rPr>
          <w:rFonts w:ascii="Palatino" w:cs="Palatino" w:hAnsi="Palatino" w:eastAsia="Palatino"/>
          <w:outline w:val="0"/>
          <w:color w:val="111111"/>
          <w:sz w:val="22"/>
          <w:szCs w:val="22"/>
          <w14:textFill>
            <w14:solidFill>
              <w14:srgbClr w14:val="111111"/>
            </w14:solidFill>
          </w14:textFill>
        </w:rPr>
      </w:pPr>
    </w:p>
    <w:p>
      <w:pPr>
        <w:pStyle w:val="Výchozí"/>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50" w:lineRule="auto"/>
        <w:jc w:val="left"/>
        <w:rPr>
          <w:rFonts w:ascii="Palatino" w:cs="Palatino" w:hAnsi="Palatino" w:eastAsia="Palatino"/>
          <w:outline w:val="0"/>
          <w:color w:val="111111"/>
          <w:sz w:val="22"/>
          <w:szCs w:val="22"/>
          <w14:textFill>
            <w14:solidFill>
              <w14:srgbClr w14:val="111111"/>
            </w14:solidFill>
          </w14:textFill>
        </w:rPr>
      </w:pPr>
      <w:r>
        <w:rPr>
          <w:rFonts w:ascii="Palatino" w:cs="Palatino" w:hAnsi="Palatino" w:eastAsia="Palatino"/>
          <w:outline w:val="0"/>
          <w:color w:val="111111"/>
          <w:sz w:val="22"/>
          <w:szCs w:val="22"/>
          <w14:textFill>
            <w14:solidFill>
              <w14:srgbClr w14:val="111111"/>
            </w14:solidFill>
          </w14:textFill>
        </w:rPr>
        <w:tab/>
      </w:r>
      <w:r>
        <w:rPr>
          <w:rFonts w:ascii="Palatino" w:hAnsi="Palatino"/>
          <w:outline w:val="0"/>
          <w:color w:val="111111"/>
          <w:sz w:val="22"/>
          <w:szCs w:val="22"/>
          <w:rtl w:val="0"/>
          <w14:textFill>
            <w14:solidFill>
              <w14:srgbClr w14:val="111111"/>
            </w14:solidFill>
          </w14:textFill>
        </w:rPr>
        <w:t>Mark</w:t>
      </w:r>
      <w:r>
        <w:rPr>
          <w:rFonts w:ascii="Palatino" w:hAnsi="Palatino" w:hint="default"/>
          <w:outline w:val="0"/>
          <w:color w:val="111111"/>
          <w:sz w:val="22"/>
          <w:szCs w:val="22"/>
          <w:rtl w:val="0"/>
          <w:lang w:val="fr-FR"/>
          <w14:textFill>
            <w14:solidFill>
              <w14:srgbClr w14:val="111111"/>
            </w14:solidFill>
          </w14:textFill>
        </w:rPr>
        <w:t>é</w:t>
      </w:r>
      <w:r>
        <w:rPr>
          <w:rFonts w:ascii="Palatino" w:hAnsi="Palatino"/>
          <w:outline w:val="0"/>
          <w:color w:val="111111"/>
          <w:sz w:val="22"/>
          <w:szCs w:val="22"/>
          <w:rtl w:val="0"/>
          <w14:textFill>
            <w14:solidFill>
              <w14:srgbClr w14:val="111111"/>
            </w14:solidFill>
          </w14:textFill>
        </w:rPr>
        <w:t>ta</w:t>
      </w:r>
      <w:r>
        <w:rPr>
          <w:rFonts w:ascii="Palatino" w:hAnsi="Palatino" w:hint="default"/>
          <w:outline w:val="0"/>
          <w:color w:val="111111"/>
          <w:sz w:val="22"/>
          <w:szCs w:val="22"/>
          <w:rtl w:val="1"/>
          <w14:textFill>
            <w14:solidFill>
              <w14:srgbClr w14:val="111111"/>
            </w14:solidFill>
          </w14:textFill>
        </w:rPr>
        <w:t>’</w:t>
      </w:r>
      <w:r>
        <w:rPr>
          <w:rFonts w:ascii="Palatino" w:hAnsi="Palatino"/>
          <w:outline w:val="0"/>
          <w:color w:val="111111"/>
          <w:sz w:val="22"/>
          <w:szCs w:val="22"/>
          <w:rtl w:val="0"/>
          <w:lang w:val="en-US"/>
          <w14:textFill>
            <w14:solidFill>
              <w14:srgbClr w14:val="111111"/>
            </w14:solidFill>
          </w14:textFill>
        </w:rPr>
        <w:t xml:space="preserve">s extraordinarily extensive repertoire spans a wide range of musical styles, from Baroque (CD </w:t>
      </w:r>
      <w:r>
        <w:rPr>
          <w:rFonts w:ascii="Palatino" w:hAnsi="Palatino"/>
          <w:i w:val="1"/>
          <w:iCs w:val="1"/>
          <w:outline w:val="0"/>
          <w:color w:val="111111"/>
          <w:sz w:val="22"/>
          <w:szCs w:val="22"/>
          <w:rtl w:val="0"/>
          <w14:textFill>
            <w14:solidFill>
              <w14:srgbClr w14:val="111111"/>
            </w14:solidFill>
          </w14:textFill>
        </w:rPr>
        <w:t>Alchymist</w:t>
      </w:r>
      <w:r>
        <w:rPr>
          <w:rFonts w:ascii="Palatino" w:hAnsi="Palatino"/>
          <w:outline w:val="0"/>
          <w:color w:val="111111"/>
          <w:sz w:val="22"/>
          <w:szCs w:val="22"/>
          <w:rtl w:val="0"/>
          <w:lang w:val="en-US"/>
          <w14:textFill>
            <w14:solidFill>
              <w14:srgbClr w14:val="111111"/>
            </w14:solidFill>
          </w14:textFill>
        </w:rPr>
        <w:t xml:space="preserve">, 2018) through Romanticism, song cycles, and opera arias (CD </w:t>
      </w:r>
      <w:r>
        <w:rPr>
          <w:rFonts w:ascii="Palatino" w:hAnsi="Palatino"/>
          <w:i w:val="1"/>
          <w:iCs w:val="1"/>
          <w:outline w:val="0"/>
          <w:color w:val="111111"/>
          <w:sz w:val="22"/>
          <w:szCs w:val="22"/>
          <w:rtl w:val="0"/>
          <w:lang w:val="it-IT"/>
          <w14:textFill>
            <w14:solidFill>
              <w14:srgbClr w14:val="111111"/>
            </w14:solidFill>
          </w14:textFill>
        </w:rPr>
        <w:t>Emozioni</w:t>
      </w:r>
      <w:r>
        <w:rPr>
          <w:rFonts w:ascii="Palatino" w:hAnsi="Palatino"/>
          <w:outline w:val="0"/>
          <w:color w:val="111111"/>
          <w:sz w:val="22"/>
          <w:szCs w:val="22"/>
          <w:rtl w:val="0"/>
          <w:lang w:val="en-US"/>
          <w14:textFill>
            <w14:solidFill>
              <w14:srgbClr w14:val="111111"/>
            </w14:solidFill>
          </w14:textFill>
        </w:rPr>
        <w:t xml:space="preserve">, 2017) to sacred music (CD </w:t>
      </w:r>
      <w:r>
        <w:rPr>
          <w:rFonts w:ascii="Palatino" w:hAnsi="Palatino"/>
          <w:i w:val="1"/>
          <w:iCs w:val="1"/>
          <w:outline w:val="0"/>
          <w:color w:val="111111"/>
          <w:sz w:val="22"/>
          <w:szCs w:val="22"/>
          <w:rtl w:val="0"/>
          <w14:textFill>
            <w14:solidFill>
              <w14:srgbClr w14:val="111111"/>
            </w14:solidFill>
          </w14:textFill>
        </w:rPr>
        <w:t>Ave Maria</w:t>
      </w:r>
      <w:r>
        <w:rPr>
          <w:rFonts w:ascii="Palatino" w:hAnsi="Palatino"/>
          <w:outline w:val="0"/>
          <w:color w:val="111111"/>
          <w:sz w:val="22"/>
          <w:szCs w:val="22"/>
          <w:rtl w:val="0"/>
          <w:lang w:val="en-US"/>
          <w14:textFill>
            <w14:solidFill>
              <w14:srgbClr w14:val="111111"/>
            </w14:solidFill>
          </w14:textFill>
        </w:rPr>
        <w:t xml:space="preserve">, 2023). In parallel, she has successfully explored other genres such as film music (CD </w:t>
      </w:r>
      <w:r>
        <w:rPr>
          <w:rFonts w:ascii="Palatino" w:hAnsi="Palatino"/>
          <w:i w:val="1"/>
          <w:iCs w:val="1"/>
          <w:outline w:val="0"/>
          <w:color w:val="111111"/>
          <w:sz w:val="22"/>
          <w:szCs w:val="22"/>
          <w:rtl w:val="0"/>
          <w:lang w:val="en-US"/>
          <w14:textFill>
            <w14:solidFill>
              <w14:srgbClr w14:val="111111"/>
            </w14:solidFill>
          </w14:textFill>
        </w:rPr>
        <w:t>Simple Thing</w:t>
      </w:r>
      <w:r>
        <w:rPr>
          <w:rFonts w:ascii="Palatino" w:hAnsi="Palatino"/>
          <w:outline w:val="0"/>
          <w:color w:val="111111"/>
          <w:sz w:val="22"/>
          <w:szCs w:val="22"/>
          <w:rtl w:val="0"/>
          <w:lang w:val="en-US"/>
          <w14:textFill>
            <w14:solidFill>
              <w14:srgbClr w14:val="111111"/>
            </w14:solidFill>
          </w14:textFill>
        </w:rPr>
        <w:t xml:space="preserve">, 2015), jazz, and swing (CD </w:t>
      </w:r>
      <w:r>
        <w:rPr>
          <w:rFonts w:ascii="Palatino" w:hAnsi="Palatino"/>
          <w:i w:val="1"/>
          <w:iCs w:val="1"/>
          <w:outline w:val="0"/>
          <w:color w:val="111111"/>
          <w:sz w:val="22"/>
          <w:szCs w:val="22"/>
          <w:rtl w:val="0"/>
          <w:lang w:val="en-US"/>
          <w14:textFill>
            <w14:solidFill>
              <w14:srgbClr w14:val="111111"/>
            </w14:solidFill>
          </w14:textFill>
        </w:rPr>
        <w:t>Perfect Day</w:t>
      </w:r>
      <w:r>
        <w:rPr>
          <w:rFonts w:ascii="Palatino" w:hAnsi="Palatino"/>
          <w:outline w:val="0"/>
          <w:color w:val="111111"/>
          <w:sz w:val="22"/>
          <w:szCs w:val="22"/>
          <w:rtl w:val="0"/>
          <w:lang w:val="en-US"/>
          <w14:textFill>
            <w14:solidFill>
              <w14:srgbClr w14:val="111111"/>
            </w14:solidFill>
          </w14:textFill>
        </w:rPr>
        <w:t>, 2016). Her warm, velvety soprano and charismatic personality make her a frequent performer at prestigious social events both in the Czech Republic and abroad.</w:t>
      </w:r>
    </w:p>
    <w:p>
      <w:pPr>
        <w:pStyle w:val="Výchozí"/>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50" w:lineRule="auto"/>
        <w:jc w:val="left"/>
        <w:rPr>
          <w:rFonts w:ascii="Palatino" w:cs="Palatino" w:hAnsi="Palatino" w:eastAsia="Palatino"/>
          <w:outline w:val="0"/>
          <w:color w:val="111111"/>
          <w:sz w:val="22"/>
          <w:szCs w:val="22"/>
          <w14:textFill>
            <w14:solidFill>
              <w14:srgbClr w14:val="111111"/>
            </w14:solidFill>
          </w14:textFill>
        </w:rPr>
      </w:pPr>
    </w:p>
    <w:p>
      <w:pPr>
        <w:pStyle w:val="Výchozí"/>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50" w:lineRule="auto"/>
        <w:jc w:val="left"/>
        <w:rPr>
          <w:rFonts w:ascii="Palatino" w:cs="Palatino" w:hAnsi="Palatino" w:eastAsia="Palatino"/>
          <w:outline w:val="0"/>
          <w:color w:val="111111"/>
          <w:sz w:val="22"/>
          <w:szCs w:val="22"/>
          <w14:textFill>
            <w14:solidFill>
              <w14:srgbClr w14:val="111111"/>
            </w14:solidFill>
          </w14:textFill>
        </w:rPr>
      </w:pPr>
      <w:r>
        <w:rPr>
          <w:rFonts w:ascii="Palatino" w:cs="Palatino" w:hAnsi="Palatino" w:eastAsia="Palatino"/>
          <w:outline w:val="0"/>
          <w:color w:val="111111"/>
          <w:sz w:val="22"/>
          <w:szCs w:val="22"/>
          <w14:textFill>
            <w14:solidFill>
              <w14:srgbClr w14:val="111111"/>
            </w14:solidFill>
          </w14:textFill>
        </w:rPr>
        <w:tab/>
      </w:r>
      <w:r>
        <w:rPr>
          <w:rFonts w:ascii="Palatino" w:hAnsi="Palatino"/>
          <w:outline w:val="0"/>
          <w:color w:val="111111"/>
          <w:sz w:val="22"/>
          <w:szCs w:val="22"/>
          <w:rtl w:val="0"/>
          <w14:textFill>
            <w14:solidFill>
              <w14:srgbClr w14:val="111111"/>
            </w14:solidFill>
          </w14:textFill>
        </w:rPr>
        <w:t>Mark</w:t>
      </w:r>
      <w:r>
        <w:rPr>
          <w:rFonts w:ascii="Palatino" w:hAnsi="Palatino" w:hint="default"/>
          <w:outline w:val="0"/>
          <w:color w:val="111111"/>
          <w:sz w:val="22"/>
          <w:szCs w:val="22"/>
          <w:rtl w:val="0"/>
          <w:lang w:val="fr-FR"/>
          <w14:textFill>
            <w14:solidFill>
              <w14:srgbClr w14:val="111111"/>
            </w14:solidFill>
          </w14:textFill>
        </w:rPr>
        <w:t>é</w:t>
      </w:r>
      <w:r>
        <w:rPr>
          <w:rFonts w:ascii="Palatino" w:hAnsi="Palatino"/>
          <w:outline w:val="0"/>
          <w:color w:val="111111"/>
          <w:sz w:val="22"/>
          <w:szCs w:val="22"/>
          <w:rtl w:val="0"/>
          <w:lang w:val="en-US"/>
          <w14:textFill>
            <w14:solidFill>
              <w14:srgbClr w14:val="111111"/>
            </w14:solidFill>
          </w14:textFill>
        </w:rPr>
        <w:t xml:space="preserve">ta Fassati is a laureate of several international competitions and had the honor of opening the Czech House in London during the Olympic Games with her singing. Over the course of her successful professional career, she has performed on both Czech and international opera and concert stages. Among the most significant domestic venues are the National Theatre in Prague, the State Opera Prague, Rudolfinum, Prague Castle </w:t>
      </w:r>
      <w:r>
        <w:rPr>
          <w:rFonts w:ascii="Palatino" w:hAnsi="Palatino" w:hint="default"/>
          <w:outline w:val="0"/>
          <w:color w:val="111111"/>
          <w:sz w:val="22"/>
          <w:szCs w:val="22"/>
          <w:rtl w:val="0"/>
          <w14:textFill>
            <w14:solidFill>
              <w14:srgbClr w14:val="111111"/>
            </w14:solidFill>
          </w14:textFill>
        </w:rPr>
        <w:t xml:space="preserve">– </w:t>
      </w:r>
      <w:r>
        <w:rPr>
          <w:rFonts w:ascii="Palatino" w:hAnsi="Palatino"/>
          <w:outline w:val="0"/>
          <w:color w:val="111111"/>
          <w:sz w:val="22"/>
          <w:szCs w:val="22"/>
          <w:rtl w:val="0"/>
          <w:lang w:val="en-US"/>
          <w14:textFill>
            <w14:solidFill>
              <w14:srgbClr w14:val="111111"/>
            </w14:solidFill>
          </w14:textFill>
        </w:rPr>
        <w:t>Spanish Hall, Smetana Hall in the Municipal House in Prague, and the J. K. Tyl Theatre in Plze</w:t>
      </w:r>
      <w:r>
        <w:rPr>
          <w:rFonts w:ascii="Palatino" w:hAnsi="Palatino" w:hint="default"/>
          <w:outline w:val="0"/>
          <w:color w:val="111111"/>
          <w:sz w:val="22"/>
          <w:szCs w:val="22"/>
          <w:rtl w:val="0"/>
          <w14:textFill>
            <w14:solidFill>
              <w14:srgbClr w14:val="111111"/>
            </w14:solidFill>
          </w14:textFill>
        </w:rPr>
        <w:t>ň</w:t>
      </w:r>
      <w:r>
        <w:rPr>
          <w:rFonts w:ascii="Palatino" w:hAnsi="Palatino"/>
          <w:outline w:val="0"/>
          <w:color w:val="111111"/>
          <w:sz w:val="22"/>
          <w:szCs w:val="22"/>
          <w:rtl w:val="0"/>
          <w:lang w:val="en-US"/>
          <w14:textFill>
            <w14:solidFill>
              <w14:srgbClr w14:val="111111"/>
            </w14:solidFill>
          </w14:textFill>
        </w:rPr>
        <w:t>. Abroad, she has performed across Europe (including Italy, the United Kingdom, Germany, Austria, Poland, the Netherlands, Croatia, and Malta), as well as in Russia, Asia (China, Japan), and the USA.</w:t>
      </w:r>
    </w:p>
    <w:p>
      <w:pPr>
        <w:pStyle w:val="Výchozí"/>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50" w:lineRule="auto"/>
        <w:jc w:val="left"/>
        <w:rPr>
          <w:rFonts w:ascii="Palatino" w:cs="Palatino" w:hAnsi="Palatino" w:eastAsia="Palatino"/>
          <w:outline w:val="0"/>
          <w:color w:val="111111"/>
          <w:sz w:val="22"/>
          <w:szCs w:val="22"/>
          <w14:textFill>
            <w14:solidFill>
              <w14:srgbClr w14:val="111111"/>
            </w14:solidFill>
          </w14:textFill>
        </w:rPr>
      </w:pPr>
    </w:p>
    <w:p>
      <w:pPr>
        <w:pStyle w:val="Výchozí"/>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50" w:lineRule="auto"/>
        <w:jc w:val="left"/>
        <w:rPr>
          <w:rFonts w:ascii="Palatino" w:cs="Palatino" w:hAnsi="Palatino" w:eastAsia="Palatino"/>
          <w:outline w:val="0"/>
          <w:color w:val="111111"/>
          <w:sz w:val="22"/>
          <w:szCs w:val="22"/>
          <w14:textFill>
            <w14:solidFill>
              <w14:srgbClr w14:val="111111"/>
            </w14:solidFill>
          </w14:textFill>
        </w:rPr>
      </w:pPr>
      <w:r>
        <w:rPr>
          <w:rFonts w:ascii="Palatino" w:cs="Palatino" w:hAnsi="Palatino" w:eastAsia="Palatino"/>
          <w:outline w:val="0"/>
          <w:color w:val="111111"/>
          <w:sz w:val="22"/>
          <w:szCs w:val="22"/>
          <w14:textFill>
            <w14:solidFill>
              <w14:srgbClr w14:val="111111"/>
            </w14:solidFill>
          </w14:textFill>
        </w:rPr>
        <w:tab/>
      </w:r>
      <w:r>
        <w:rPr>
          <w:rFonts w:ascii="Palatino" w:hAnsi="Palatino"/>
          <w:outline w:val="0"/>
          <w:color w:val="111111"/>
          <w:sz w:val="22"/>
          <w:szCs w:val="22"/>
          <w:rtl w:val="0"/>
          <w:lang w:val="en-US"/>
          <w14:textFill>
            <w14:solidFill>
              <w14:srgbClr w14:val="111111"/>
            </w14:solidFill>
          </w14:textFill>
        </w:rPr>
        <w:t>She has enchanted audiences at international festivals such as Prague Spring,</w:t>
      </w:r>
      <w:r>
        <w:rPr>
          <w:rFonts w:ascii="Palatino" w:hAnsi="Palatino"/>
          <w:outline w:val="0"/>
          <w:color w:val="111111"/>
          <w:sz w:val="22"/>
          <w:szCs w:val="22"/>
          <w:rtl w:val="0"/>
          <w14:textFill>
            <w14:solidFill>
              <w14:srgbClr w14:val="111111"/>
            </w14:solidFill>
          </w14:textFill>
        </w:rPr>
        <w:t xml:space="preserve"> IM</w:t>
      </w:r>
      <w:r>
        <w:rPr>
          <w:rFonts w:ascii="Palatino" w:hAnsi="Palatino"/>
          <w:outline w:val="0"/>
          <w:color w:val="111111"/>
          <w:sz w:val="22"/>
          <w:szCs w:val="22"/>
          <w:rtl w:val="0"/>
          <w14:textFill>
            <w14:solidFill>
              <w14:srgbClr w14:val="111111"/>
            </w14:solidFill>
          </w14:textFill>
        </w:rPr>
        <w:t xml:space="preserve">F </w:t>
      </w:r>
      <w:r>
        <w:rPr>
          <w:rFonts w:ascii="Palatino" w:hAnsi="Palatino" w:hint="default"/>
          <w:outline w:val="0"/>
          <w:color w:val="111111"/>
          <w:sz w:val="22"/>
          <w:szCs w:val="22"/>
          <w:rtl w:val="0"/>
          <w14:textFill>
            <w14:solidFill>
              <w14:srgbClr w14:val="111111"/>
            </w14:solidFill>
          </w14:textFill>
        </w:rPr>
        <w:t>Č</w:t>
      </w:r>
      <w:r>
        <w:rPr>
          <w:rFonts w:ascii="Palatino" w:hAnsi="Palatino"/>
          <w:outline w:val="0"/>
          <w:color w:val="111111"/>
          <w:sz w:val="22"/>
          <w:szCs w:val="22"/>
          <w:rtl w:val="0"/>
          <w14:textFill>
            <w14:solidFill>
              <w14:srgbClr w14:val="111111"/>
            </w14:solidFill>
          </w14:textFill>
        </w:rPr>
        <w:t>esk</w:t>
      </w:r>
      <w:r>
        <w:rPr>
          <w:rFonts w:ascii="Palatino" w:hAnsi="Palatino" w:hint="default"/>
          <w:outline w:val="0"/>
          <w:color w:val="111111"/>
          <w:sz w:val="22"/>
          <w:szCs w:val="22"/>
          <w:rtl w:val="0"/>
          <w14:textFill>
            <w14:solidFill>
              <w14:srgbClr w14:val="111111"/>
            </w14:solidFill>
          </w14:textFill>
        </w:rPr>
        <w:t xml:space="preserve">ý </w:t>
      </w:r>
      <w:r>
        <w:rPr>
          <w:rFonts w:ascii="Palatino" w:hAnsi="Palatino"/>
          <w:outline w:val="0"/>
          <w:color w:val="111111"/>
          <w:sz w:val="22"/>
          <w:szCs w:val="22"/>
          <w:rtl w:val="0"/>
          <w:lang w:val="en-US"/>
          <w14:textFill>
            <w14:solidFill>
              <w14:srgbClr w14:val="111111"/>
            </w14:solidFill>
          </w14:textFill>
        </w:rPr>
        <w:t>Krumlov, Czech Touches of Music, Menhir Festival (Switzerland), Wexford Opera Festival (Ireland), and Al Bustan (Lebanon). She has performed under the artistic direction of renowned conductors including Ji</w:t>
      </w:r>
      <w:r>
        <w:rPr>
          <w:rFonts w:ascii="Palatino" w:hAnsi="Palatino" w:hint="default"/>
          <w:outline w:val="0"/>
          <w:color w:val="111111"/>
          <w:sz w:val="22"/>
          <w:szCs w:val="22"/>
          <w:rtl w:val="0"/>
          <w14:textFill>
            <w14:solidFill>
              <w14:srgbClr w14:val="111111"/>
            </w14:solidFill>
          </w14:textFill>
        </w:rPr>
        <w:t xml:space="preserve">ří </w:t>
      </w:r>
      <w:r>
        <w:rPr>
          <w:rFonts w:ascii="Palatino" w:hAnsi="Palatino"/>
          <w:outline w:val="0"/>
          <w:color w:val="111111"/>
          <w:sz w:val="22"/>
          <w:szCs w:val="22"/>
          <w:rtl w:val="0"/>
          <w14:textFill>
            <w14:solidFill>
              <w14:srgbClr w14:val="111111"/>
            </w14:solidFill>
          </w14:textFill>
        </w:rPr>
        <w:t>B</w:t>
      </w:r>
      <w:r>
        <w:rPr>
          <w:rFonts w:ascii="Palatino" w:hAnsi="Palatino" w:hint="default"/>
          <w:outline w:val="0"/>
          <w:color w:val="111111"/>
          <w:sz w:val="22"/>
          <w:szCs w:val="22"/>
          <w:rtl w:val="0"/>
          <w14:textFill>
            <w14:solidFill>
              <w14:srgbClr w14:val="111111"/>
            </w14:solidFill>
          </w14:textFill>
        </w:rPr>
        <w:t>ě</w:t>
      </w:r>
      <w:r>
        <w:rPr>
          <w:rFonts w:ascii="Palatino" w:hAnsi="Palatino"/>
          <w:outline w:val="0"/>
          <w:color w:val="111111"/>
          <w:sz w:val="22"/>
          <w:szCs w:val="22"/>
          <w:rtl w:val="0"/>
          <w14:textFill>
            <w14:solidFill>
              <w14:srgbClr w14:val="111111"/>
            </w14:solidFill>
          </w14:textFill>
        </w:rPr>
        <w:t>lohl</w:t>
      </w:r>
      <w:r>
        <w:rPr>
          <w:rFonts w:ascii="Palatino" w:hAnsi="Palatino" w:hint="default"/>
          <w:outline w:val="0"/>
          <w:color w:val="111111"/>
          <w:sz w:val="22"/>
          <w:szCs w:val="22"/>
          <w:rtl w:val="0"/>
          <w14:textFill>
            <w14:solidFill>
              <w14:srgbClr w14:val="111111"/>
            </w14:solidFill>
          </w14:textFill>
        </w:rPr>
        <w:t>á</w:t>
      </w:r>
      <w:r>
        <w:rPr>
          <w:rFonts w:ascii="Palatino" w:hAnsi="Palatino"/>
          <w:outline w:val="0"/>
          <w:color w:val="111111"/>
          <w:sz w:val="22"/>
          <w:szCs w:val="22"/>
          <w:rtl w:val="0"/>
          <w14:textFill>
            <w14:solidFill>
              <w14:srgbClr w14:val="111111"/>
            </w14:solidFill>
          </w14:textFill>
        </w:rPr>
        <w:t>vek, Lubom</w:t>
      </w:r>
      <w:r>
        <w:rPr>
          <w:rFonts w:ascii="Palatino" w:hAnsi="Palatino" w:hint="default"/>
          <w:outline w:val="0"/>
          <w:color w:val="111111"/>
          <w:sz w:val="22"/>
          <w:szCs w:val="22"/>
          <w:rtl w:val="0"/>
          <w14:textFill>
            <w14:solidFill>
              <w14:srgbClr w14:val="111111"/>
            </w14:solidFill>
          </w14:textFill>
        </w:rPr>
        <w:t>í</w:t>
      </w:r>
      <w:r>
        <w:rPr>
          <w:rFonts w:ascii="Palatino" w:hAnsi="Palatino"/>
          <w:outline w:val="0"/>
          <w:color w:val="111111"/>
          <w:sz w:val="22"/>
          <w:szCs w:val="22"/>
          <w:rtl w:val="0"/>
          <w14:textFill>
            <w14:solidFill>
              <w14:srgbClr w14:val="111111"/>
            </w14:solidFill>
          </w14:textFill>
        </w:rPr>
        <w:t>r M</w:t>
      </w:r>
      <w:r>
        <w:rPr>
          <w:rFonts w:ascii="Palatino" w:hAnsi="Palatino" w:hint="default"/>
          <w:outline w:val="0"/>
          <w:color w:val="111111"/>
          <w:sz w:val="22"/>
          <w:szCs w:val="22"/>
          <w:rtl w:val="0"/>
          <w14:textFill>
            <w14:solidFill>
              <w14:srgbClr w14:val="111111"/>
            </w14:solidFill>
          </w14:textFill>
        </w:rPr>
        <w:t>á</w:t>
      </w:r>
      <w:r>
        <w:rPr>
          <w:rFonts w:ascii="Palatino" w:hAnsi="Palatino"/>
          <w:outline w:val="0"/>
          <w:color w:val="111111"/>
          <w:sz w:val="22"/>
          <w:szCs w:val="22"/>
          <w:rtl w:val="0"/>
          <w:lang w:val="nl-NL"/>
          <w14:textFill>
            <w14:solidFill>
              <w14:srgbClr w14:val="111111"/>
            </w14:solidFill>
          </w14:textFill>
        </w:rPr>
        <w:t>tl, Tom</w:t>
      </w:r>
      <w:r>
        <w:rPr>
          <w:rFonts w:ascii="Palatino" w:hAnsi="Palatino" w:hint="default"/>
          <w:outline w:val="0"/>
          <w:color w:val="111111"/>
          <w:sz w:val="22"/>
          <w:szCs w:val="22"/>
          <w:rtl w:val="0"/>
          <w14:textFill>
            <w14:solidFill>
              <w14:srgbClr w14:val="111111"/>
            </w14:solidFill>
          </w14:textFill>
        </w:rPr>
        <w:t xml:space="preserve">áš </w:t>
      </w:r>
      <w:r>
        <w:rPr>
          <w:rFonts w:ascii="Palatino" w:hAnsi="Palatino"/>
          <w:outline w:val="0"/>
          <w:color w:val="111111"/>
          <w:sz w:val="22"/>
          <w:szCs w:val="22"/>
          <w:rtl w:val="0"/>
          <w:lang w:val="fr-FR"/>
          <w14:textFill>
            <w14:solidFill>
              <w14:srgbClr w14:val="111111"/>
            </w14:solidFill>
          </w14:textFill>
        </w:rPr>
        <w:t xml:space="preserve">Brauner, Dmitri Jurowski, James Shearman, Jean-Luc Tingaud, </w:t>
      </w:r>
      <w:r>
        <w:rPr>
          <w:rFonts w:ascii="Palatino" w:hAnsi="Palatino"/>
          <w:outline w:val="0"/>
          <w:color w:val="111111"/>
          <w:sz w:val="22"/>
          <w:szCs w:val="22"/>
          <w:rtl w:val="0"/>
          <w14:textFill>
            <w14:solidFill>
              <w14:srgbClr w14:val="111111"/>
            </w14:solidFill>
          </w14:textFill>
        </w:rPr>
        <w:t>Hilary</w:t>
      </w:r>
      <w:r>
        <w:rPr>
          <w:rFonts w:ascii="Palatino" w:hAnsi="Palatino"/>
          <w:outline w:val="0"/>
          <w:color w:val="111111"/>
          <w:sz w:val="22"/>
          <w:szCs w:val="22"/>
          <w:rtl w:val="0"/>
          <w:lang w:val="en-US"/>
          <w14:textFill>
            <w14:solidFill>
              <w14:srgbClr w14:val="111111"/>
            </w14:solidFill>
          </w14:textFill>
        </w:rPr>
        <w:t xml:space="preserve"> Griffiths, F</w:t>
      </w:r>
      <w:r>
        <w:rPr>
          <w:rFonts w:ascii="Palatino" w:hAnsi="Palatino"/>
          <w:outline w:val="0"/>
          <w:color w:val="111111"/>
          <w:sz w:val="22"/>
          <w:szCs w:val="22"/>
          <w:rtl w:val="0"/>
          <w14:textFill>
            <w14:solidFill>
              <w14:srgbClr w14:val="111111"/>
            </w14:solidFill>
          </w14:textFill>
        </w:rPr>
        <w:t>rancis</w:t>
      </w:r>
      <w:r>
        <w:rPr>
          <w:rFonts w:ascii="Palatino" w:hAnsi="Palatino"/>
          <w:outline w:val="0"/>
          <w:color w:val="111111"/>
          <w:sz w:val="22"/>
          <w:szCs w:val="22"/>
          <w:rtl w:val="0"/>
          <w14:textFill>
            <w14:solidFill>
              <w14:srgbClr w14:val="111111"/>
            </w14:solidFill>
          </w14:textFill>
        </w:rPr>
        <w:t xml:space="preserve"> Kan, </w:t>
      </w:r>
      <w:r>
        <w:rPr>
          <w:rFonts w:ascii="Palatino" w:hAnsi="Palatino"/>
          <w:outline w:val="0"/>
          <w:color w:val="111111"/>
          <w:sz w:val="22"/>
          <w:szCs w:val="22"/>
          <w:rtl w:val="0"/>
          <w14:textFill>
            <w14:solidFill>
              <w14:srgbClr w14:val="111111"/>
            </w14:solidFill>
          </w14:textFill>
        </w:rPr>
        <w:t>Robert</w:t>
      </w:r>
      <w:r>
        <w:rPr>
          <w:rFonts w:ascii="Palatino" w:hAnsi="Palatino"/>
          <w:outline w:val="0"/>
          <w:color w:val="111111"/>
          <w:sz w:val="22"/>
          <w:szCs w:val="22"/>
          <w:rtl w:val="0"/>
          <w:lang w:val="nl-NL"/>
          <w14:textFill>
            <w14:solidFill>
              <w14:srgbClr w14:val="111111"/>
            </w14:solidFill>
          </w14:textFill>
        </w:rPr>
        <w:t xml:space="preserve"> Hugo, Petr Altrichter, Petr Vronsk</w:t>
      </w:r>
      <w:r>
        <w:rPr>
          <w:rFonts w:ascii="Palatino" w:hAnsi="Palatino" w:hint="default"/>
          <w:outline w:val="0"/>
          <w:color w:val="111111"/>
          <w:sz w:val="22"/>
          <w:szCs w:val="22"/>
          <w:rtl w:val="0"/>
          <w14:textFill>
            <w14:solidFill>
              <w14:srgbClr w14:val="111111"/>
            </w14:solidFill>
          </w14:textFill>
        </w:rPr>
        <w:t>ý</w:t>
      </w:r>
      <w:r>
        <w:rPr>
          <w:rFonts w:ascii="Palatino" w:hAnsi="Palatino"/>
          <w:outline w:val="0"/>
          <w:color w:val="111111"/>
          <w:sz w:val="22"/>
          <w:szCs w:val="22"/>
          <w:rtl w:val="0"/>
          <w14:textFill>
            <w14:solidFill>
              <w14:srgbClr w14:val="111111"/>
            </w14:solidFill>
          </w14:textFill>
        </w:rPr>
        <w:t>, Leo</w:t>
      </w:r>
      <w:r>
        <w:rPr>
          <w:rFonts w:ascii="Palatino" w:hAnsi="Palatino" w:hint="default"/>
          <w:outline w:val="0"/>
          <w:color w:val="111111"/>
          <w:sz w:val="22"/>
          <w:szCs w:val="22"/>
          <w:rtl w:val="0"/>
          <w14:textFill>
            <w14:solidFill>
              <w14:srgbClr w14:val="111111"/>
            </w14:solidFill>
          </w14:textFill>
        </w:rPr>
        <w:t xml:space="preserve">š </w:t>
      </w:r>
      <w:r>
        <w:rPr>
          <w:rFonts w:ascii="Palatino" w:hAnsi="Palatino"/>
          <w:outline w:val="0"/>
          <w:color w:val="111111"/>
          <w:sz w:val="22"/>
          <w:szCs w:val="22"/>
          <w:rtl w:val="0"/>
          <w:lang w:val="sv-SE"/>
          <w14:textFill>
            <w14:solidFill>
              <w14:srgbClr w14:val="111111"/>
            </w14:solidFill>
          </w14:textFill>
        </w:rPr>
        <w:t>Sv</w:t>
      </w:r>
      <w:r>
        <w:rPr>
          <w:rFonts w:ascii="Palatino" w:hAnsi="Palatino" w:hint="default"/>
          <w:outline w:val="0"/>
          <w:color w:val="111111"/>
          <w:sz w:val="22"/>
          <w:szCs w:val="22"/>
          <w:rtl w:val="0"/>
          <w14:textFill>
            <w14:solidFill>
              <w14:srgbClr w14:val="111111"/>
            </w14:solidFill>
          </w14:textFill>
        </w:rPr>
        <w:t>á</w:t>
      </w:r>
      <w:r>
        <w:rPr>
          <w:rFonts w:ascii="Palatino" w:hAnsi="Palatino"/>
          <w:outline w:val="0"/>
          <w:color w:val="111111"/>
          <w:sz w:val="22"/>
          <w:szCs w:val="22"/>
          <w:rtl w:val="0"/>
          <w14:textFill>
            <w14:solidFill>
              <w14:srgbClr w14:val="111111"/>
            </w14:solidFill>
          </w14:textFill>
        </w:rPr>
        <w:t>rovsk</w:t>
      </w:r>
      <w:r>
        <w:rPr>
          <w:rFonts w:ascii="Palatino" w:hAnsi="Palatino" w:hint="default"/>
          <w:outline w:val="0"/>
          <w:color w:val="111111"/>
          <w:sz w:val="22"/>
          <w:szCs w:val="22"/>
          <w:rtl w:val="0"/>
          <w14:textFill>
            <w14:solidFill>
              <w14:srgbClr w14:val="111111"/>
            </w14:solidFill>
          </w14:textFill>
        </w:rPr>
        <w:t>ý</w:t>
      </w:r>
      <w:r>
        <w:rPr>
          <w:rFonts w:ascii="Palatino" w:hAnsi="Palatino"/>
          <w:outline w:val="0"/>
          <w:color w:val="111111"/>
          <w:sz w:val="22"/>
          <w:szCs w:val="22"/>
          <w:rtl w:val="0"/>
          <w:lang w:val="en-US"/>
          <w14:textFill>
            <w14:solidFill>
              <w14:srgbClr w14:val="111111"/>
            </w14:solidFill>
          </w14:textFill>
        </w:rPr>
        <w:t>, and many others.</w:t>
      </w:r>
    </w:p>
    <w:p>
      <w:pPr>
        <w:pStyle w:val="Výchozí"/>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50" w:lineRule="auto"/>
        <w:jc w:val="left"/>
        <w:rPr>
          <w:rFonts w:ascii="Palatino" w:cs="Palatino" w:hAnsi="Palatino" w:eastAsia="Palatino"/>
          <w:outline w:val="0"/>
          <w:color w:val="111111"/>
          <w:sz w:val="22"/>
          <w:szCs w:val="22"/>
          <w14:textFill>
            <w14:solidFill>
              <w14:srgbClr w14:val="111111"/>
            </w14:solidFill>
          </w14:textFill>
        </w:rPr>
      </w:pPr>
    </w:p>
    <w:p>
      <w:pPr>
        <w:pStyle w:val="Výchozí"/>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50" w:lineRule="auto"/>
        <w:jc w:val="left"/>
        <w:rPr>
          <w:rFonts w:ascii="Palatino" w:cs="Palatino" w:hAnsi="Palatino" w:eastAsia="Palatino"/>
          <w:outline w:val="0"/>
          <w:color w:val="111111"/>
          <w:sz w:val="22"/>
          <w:szCs w:val="22"/>
          <w14:textFill>
            <w14:solidFill>
              <w14:srgbClr w14:val="111111"/>
            </w14:solidFill>
          </w14:textFill>
        </w:rPr>
      </w:pPr>
      <w:r>
        <w:rPr>
          <w:rFonts w:ascii="Palatino" w:cs="Palatino" w:hAnsi="Palatino" w:eastAsia="Palatino"/>
          <w:outline w:val="0"/>
          <w:color w:val="111111"/>
          <w:sz w:val="22"/>
          <w:szCs w:val="22"/>
          <w14:textFill>
            <w14:solidFill>
              <w14:srgbClr w14:val="111111"/>
            </w14:solidFill>
          </w14:textFill>
        </w:rPr>
        <w:tab/>
      </w:r>
      <w:r>
        <w:rPr>
          <w:rFonts w:ascii="Palatino" w:hAnsi="Palatino"/>
          <w:outline w:val="0"/>
          <w:color w:val="111111"/>
          <w:sz w:val="22"/>
          <w:szCs w:val="22"/>
          <w:rtl w:val="0"/>
          <w14:textFill>
            <w14:solidFill>
              <w14:srgbClr w14:val="111111"/>
            </w14:solidFill>
          </w14:textFill>
        </w:rPr>
        <w:t>Mark</w:t>
      </w:r>
      <w:r>
        <w:rPr>
          <w:rFonts w:ascii="Palatino" w:hAnsi="Palatino" w:hint="default"/>
          <w:outline w:val="0"/>
          <w:color w:val="111111"/>
          <w:sz w:val="22"/>
          <w:szCs w:val="22"/>
          <w:rtl w:val="0"/>
          <w:lang w:val="fr-FR"/>
          <w14:textFill>
            <w14:solidFill>
              <w14:srgbClr w14:val="111111"/>
            </w14:solidFill>
          </w14:textFill>
        </w:rPr>
        <w:t>é</w:t>
      </w:r>
      <w:r>
        <w:rPr>
          <w:rFonts w:ascii="Palatino" w:hAnsi="Palatino"/>
          <w:outline w:val="0"/>
          <w:color w:val="111111"/>
          <w:sz w:val="22"/>
          <w:szCs w:val="22"/>
          <w:rtl w:val="0"/>
          <w:lang w:val="en-US"/>
          <w14:textFill>
            <w14:solidFill>
              <w14:srgbClr w14:val="111111"/>
            </w14:solidFill>
          </w14:textFill>
        </w:rPr>
        <w:t xml:space="preserve">ta Fassati has been dedicated to sacred music throughout her life, as it has always been and continues to be an essential part of her artistic journey. Her deep connection to this repertoire led her to establish the prestigious concert series </w:t>
      </w:r>
      <w:r>
        <w:rPr>
          <w:rFonts w:ascii="Palatino" w:hAnsi="Palatino"/>
          <w:i w:val="1"/>
          <w:iCs w:val="1"/>
          <w:outline w:val="0"/>
          <w:color w:val="111111"/>
          <w:sz w:val="22"/>
          <w:szCs w:val="22"/>
          <w:rtl w:val="0"/>
          <w:lang w:val="de-DE"/>
          <w14:textFill>
            <w14:solidFill>
              <w14:srgbClr w14:val="111111"/>
            </w14:solidFill>
          </w14:textFill>
        </w:rPr>
        <w:t>Kosteln</w:t>
      </w:r>
      <w:r>
        <w:rPr>
          <w:rFonts w:ascii="Palatino" w:hAnsi="Palatino" w:hint="default"/>
          <w:i w:val="1"/>
          <w:iCs w:val="1"/>
          <w:outline w:val="0"/>
          <w:color w:val="111111"/>
          <w:sz w:val="22"/>
          <w:szCs w:val="22"/>
          <w:rtl w:val="0"/>
          <w14:textFill>
            <w14:solidFill>
              <w14:srgbClr w14:val="111111"/>
            </w14:solidFill>
          </w14:textFill>
        </w:rPr>
        <w:t xml:space="preserve">í </w:t>
      </w:r>
      <w:r>
        <w:rPr>
          <w:rFonts w:ascii="Palatino" w:hAnsi="Palatino"/>
          <w:i w:val="1"/>
          <w:iCs w:val="1"/>
          <w:outline w:val="0"/>
          <w:color w:val="111111"/>
          <w:sz w:val="22"/>
          <w:szCs w:val="22"/>
          <w:rtl w:val="0"/>
          <w14:textFill>
            <w14:solidFill>
              <w14:srgbClr w14:val="111111"/>
            </w14:solidFill>
          </w14:textFill>
        </w:rPr>
        <w:t>slavnosti</w:t>
      </w:r>
      <w:r>
        <w:rPr>
          <w:rFonts w:ascii="Palatino" w:hAnsi="Palatino"/>
          <w:outline w:val="0"/>
          <w:color w:val="111111"/>
          <w:sz w:val="22"/>
          <w:szCs w:val="22"/>
          <w:rtl w:val="0"/>
          <w14:textFill>
            <w14:solidFill>
              <w14:srgbClr w14:val="111111"/>
            </w14:solidFill>
          </w14:textFill>
        </w:rPr>
        <w:t xml:space="preserve"> (</w:t>
      </w:r>
      <w:r>
        <w:rPr>
          <w:rFonts w:ascii="Palatino" w:hAnsi="Palatino"/>
          <w:i w:val="1"/>
          <w:iCs w:val="1"/>
          <w:outline w:val="0"/>
          <w:color w:val="111111"/>
          <w:sz w:val="22"/>
          <w:szCs w:val="22"/>
          <w:rtl w:val="0"/>
          <w:lang w:val="en-US"/>
          <w14:textFill>
            <w14:solidFill>
              <w14:srgbClr w14:val="111111"/>
            </w14:solidFill>
          </w14:textFill>
        </w:rPr>
        <w:t>Church Festivities</w:t>
      </w:r>
      <w:r>
        <w:rPr>
          <w:rFonts w:ascii="Palatino" w:hAnsi="Palatino"/>
          <w:outline w:val="0"/>
          <w:color w:val="111111"/>
          <w:sz w:val="22"/>
          <w:szCs w:val="22"/>
          <w:rtl w:val="0"/>
          <w:lang w:val="en-US"/>
          <w14:textFill>
            <w14:solidFill>
              <w14:srgbClr w14:val="111111"/>
            </w14:solidFill>
          </w14:textFill>
        </w:rPr>
        <w:t>), which brings together outstanding musicians and sacred music in historically significant churches. With her ability to create and adapt programs for various ensembles and venues, she consistently delivers an original and profoundly authentic artistic experience. Her sensitivity to acoustics and the spiritual atmosphere of each location makes her interpretation of this repertoire truly unique.</w:t>
      </w:r>
    </w:p>
    <w:p>
      <w:pPr>
        <w:pStyle w:val="Výchozí"/>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50" w:lineRule="auto"/>
        <w:jc w:val="left"/>
        <w:rPr>
          <w:rFonts w:ascii="Palatino" w:cs="Palatino" w:hAnsi="Palatino" w:eastAsia="Palatino"/>
          <w:outline w:val="0"/>
          <w:color w:val="111111"/>
          <w:sz w:val="22"/>
          <w:szCs w:val="22"/>
          <w14:textFill>
            <w14:solidFill>
              <w14:srgbClr w14:val="111111"/>
            </w14:solidFill>
          </w14:textFill>
        </w:rPr>
      </w:pPr>
    </w:p>
    <w:p>
      <w:pPr>
        <w:pStyle w:val="Výchozí"/>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50" w:lineRule="auto"/>
        <w:jc w:val="left"/>
        <w:rPr>
          <w:rFonts w:ascii="Palatino" w:cs="Palatino" w:hAnsi="Palatino" w:eastAsia="Palatino"/>
          <w:outline w:val="0"/>
          <w:color w:val="111111"/>
          <w:sz w:val="22"/>
          <w:szCs w:val="22"/>
          <w14:textFill>
            <w14:solidFill>
              <w14:srgbClr w14:val="111111"/>
            </w14:solidFill>
          </w14:textFill>
        </w:rPr>
      </w:pPr>
      <w:r>
        <w:rPr>
          <w:rFonts w:ascii="Palatino" w:cs="Palatino" w:hAnsi="Palatino" w:eastAsia="Palatino"/>
          <w:outline w:val="0"/>
          <w:color w:val="111111"/>
          <w:sz w:val="22"/>
          <w:szCs w:val="22"/>
          <w14:textFill>
            <w14:solidFill>
              <w14:srgbClr w14:val="111111"/>
            </w14:solidFill>
          </w14:textFill>
        </w:rPr>
        <w:tab/>
      </w:r>
      <w:r>
        <w:rPr>
          <w:rFonts w:ascii="Palatino" w:hAnsi="Palatino"/>
          <w:outline w:val="0"/>
          <w:color w:val="111111"/>
          <w:sz w:val="22"/>
          <w:szCs w:val="22"/>
          <w:rtl w:val="0"/>
          <w:lang w:val="en-US"/>
          <w14:textFill>
            <w14:solidFill>
              <w14:srgbClr w14:val="111111"/>
            </w14:solidFill>
          </w14:textFill>
        </w:rPr>
        <w:t xml:space="preserve">In 2018, she also founded the international artistic project </w:t>
      </w:r>
      <w:r>
        <w:rPr>
          <w:rFonts w:ascii="Palatino" w:hAnsi="Palatino"/>
          <w:i w:val="1"/>
          <w:iCs w:val="1"/>
          <w:outline w:val="0"/>
          <w:color w:val="111111"/>
          <w:sz w:val="22"/>
          <w:szCs w:val="22"/>
          <w:rtl w:val="0"/>
          <w:lang w:val="it-IT"/>
          <w14:textFill>
            <w14:solidFill>
              <w14:srgbClr w14:val="111111"/>
            </w14:solidFill>
          </w14:textFill>
        </w:rPr>
        <w:t>Fassati Art Festival</w:t>
      </w:r>
      <w:r>
        <w:rPr>
          <w:rFonts w:ascii="Palatino" w:hAnsi="Palatino"/>
          <w:outline w:val="0"/>
          <w:color w:val="111111"/>
          <w:sz w:val="22"/>
          <w:szCs w:val="22"/>
          <w:rtl w:val="0"/>
          <w:lang w:val="en-US"/>
          <w14:textFill>
            <w14:solidFill>
              <w14:srgbClr w14:val="111111"/>
            </w14:solidFill>
          </w14:textFill>
        </w:rPr>
        <w:t>. Each year, its gala evenings feature top-tier musicians and artists in remarkable architectural spaces, with a unique and exclusive theme each time. The festival seamlessly combines the experience of a concert, an exhibition, and culinary delights.</w:t>
      </w:r>
    </w:p>
    <w:p>
      <w:pPr>
        <w:pStyle w:val="Výchozí"/>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50" w:lineRule="auto"/>
        <w:jc w:val="left"/>
        <w:rPr>
          <w:rFonts w:ascii="Palatino" w:cs="Palatino" w:hAnsi="Palatino" w:eastAsia="Palatino"/>
          <w:outline w:val="0"/>
          <w:color w:val="111111"/>
          <w:sz w:val="22"/>
          <w:szCs w:val="22"/>
          <w14:textFill>
            <w14:solidFill>
              <w14:srgbClr w14:val="111111"/>
            </w14:solidFill>
          </w14:textFill>
        </w:rPr>
      </w:pPr>
    </w:p>
    <w:p>
      <w:pPr>
        <w:pStyle w:val="Výchozí"/>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50" w:lineRule="auto"/>
        <w:jc w:val="left"/>
        <w:rPr>
          <w:rFonts w:ascii="Palatino" w:cs="Palatino" w:hAnsi="Palatino" w:eastAsia="Palatino"/>
          <w:outline w:val="0"/>
          <w:color w:val="111111"/>
          <w:sz w:val="22"/>
          <w:szCs w:val="22"/>
          <w14:textFill>
            <w14:solidFill>
              <w14:srgbClr w14:val="111111"/>
            </w14:solidFill>
          </w14:textFill>
        </w:rPr>
      </w:pPr>
    </w:p>
    <w:p>
      <w:pPr>
        <w:pStyle w:val="Výchozí"/>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50" w:lineRule="auto"/>
        <w:jc w:val="left"/>
        <w:rPr>
          <w:rFonts w:ascii="Palatino" w:cs="Palatino" w:hAnsi="Palatino" w:eastAsia="Palatino"/>
          <w:outline w:val="0"/>
          <w:color w:val="111111"/>
          <w:sz w:val="22"/>
          <w:szCs w:val="22"/>
          <w14:textFill>
            <w14:solidFill>
              <w14:srgbClr w14:val="111111"/>
            </w14:solidFill>
          </w14:textFill>
        </w:rPr>
      </w:pPr>
      <w:r>
        <w:rPr>
          <w:rStyle w:val="Hyperlink.0"/>
          <w:rFonts w:ascii="Palatino" w:cs="Palatino" w:hAnsi="Palatino" w:eastAsia="Palatino"/>
          <w:outline w:val="0"/>
          <w:color w:val="111111"/>
          <w:sz w:val="22"/>
          <w:szCs w:val="22"/>
          <w14:textFill>
            <w14:solidFill>
              <w14:srgbClr w14:val="111111"/>
            </w14:solidFill>
          </w14:textFill>
        </w:rPr>
        <w:fldChar w:fldCharType="begin" w:fldLock="0"/>
      </w:r>
      <w:r>
        <w:rPr>
          <w:rStyle w:val="Hyperlink.0"/>
          <w:rFonts w:ascii="Palatino" w:cs="Palatino" w:hAnsi="Palatino" w:eastAsia="Palatino"/>
          <w:outline w:val="0"/>
          <w:color w:val="111111"/>
          <w:sz w:val="22"/>
          <w:szCs w:val="22"/>
          <w14:textFill>
            <w14:solidFill>
              <w14:srgbClr w14:val="111111"/>
            </w14:solidFill>
          </w14:textFill>
        </w:rPr>
        <w:instrText xml:space="preserve"> HYPERLINK "http://www.marketafassati.com"</w:instrText>
      </w:r>
      <w:r>
        <w:rPr>
          <w:rStyle w:val="Hyperlink.0"/>
          <w:rFonts w:ascii="Palatino" w:cs="Palatino" w:hAnsi="Palatino" w:eastAsia="Palatino"/>
          <w:outline w:val="0"/>
          <w:color w:val="111111"/>
          <w:sz w:val="22"/>
          <w:szCs w:val="22"/>
          <w14:textFill>
            <w14:solidFill>
              <w14:srgbClr w14:val="111111"/>
            </w14:solidFill>
          </w14:textFill>
        </w:rPr>
        <w:fldChar w:fldCharType="separate" w:fldLock="0"/>
      </w:r>
      <w:r>
        <w:rPr>
          <w:rStyle w:val="Hyperlink.0"/>
          <w:rFonts w:ascii="Palatino" w:hAnsi="Palatino"/>
          <w:outline w:val="0"/>
          <w:color w:val="111111"/>
          <w:sz w:val="22"/>
          <w:szCs w:val="22"/>
          <w:rtl w:val="0"/>
          <w:lang w:val="it-IT"/>
          <w14:textFill>
            <w14:solidFill>
              <w14:srgbClr w14:val="111111"/>
            </w14:solidFill>
          </w14:textFill>
        </w:rPr>
        <w:t>www.marketafassati.com</w:t>
      </w:r>
      <w:r>
        <w:rPr>
          <w:rFonts w:ascii="Palatino" w:cs="Palatino" w:hAnsi="Palatino" w:eastAsia="Palatino"/>
          <w:outline w:val="0"/>
          <w:color w:val="111111"/>
          <w:sz w:val="22"/>
          <w:szCs w:val="22"/>
          <w14:textFill>
            <w14:solidFill>
              <w14:srgbClr w14:val="111111"/>
            </w14:solidFill>
          </w14:textFill>
        </w:rPr>
        <w:fldChar w:fldCharType="end" w:fldLock="0"/>
      </w:r>
    </w:p>
    <w:p>
      <w:pPr>
        <w:pStyle w:val="Výchozí"/>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50" w:lineRule="auto"/>
        <w:jc w:val="left"/>
        <w:rPr>
          <w:rFonts w:ascii="Palatino" w:cs="Palatino" w:hAnsi="Palatino" w:eastAsia="Palatino"/>
          <w:outline w:val="0"/>
          <w:color w:val="111111"/>
          <w:sz w:val="22"/>
          <w:szCs w:val="22"/>
          <w14:textFill>
            <w14:solidFill>
              <w14:srgbClr w14:val="111111"/>
            </w14:solidFill>
          </w14:textFill>
        </w:rPr>
      </w:pPr>
      <w:r>
        <w:rPr>
          <w:rStyle w:val="Hyperlink.0"/>
          <w:rFonts w:ascii="Palatino" w:cs="Palatino" w:hAnsi="Palatino" w:eastAsia="Palatino"/>
          <w:outline w:val="0"/>
          <w:color w:val="111111"/>
          <w:sz w:val="22"/>
          <w:szCs w:val="22"/>
          <w14:textFill>
            <w14:solidFill>
              <w14:srgbClr w14:val="111111"/>
            </w14:solidFill>
          </w14:textFill>
        </w:rPr>
        <w:fldChar w:fldCharType="begin" w:fldLock="0"/>
      </w:r>
      <w:r>
        <w:rPr>
          <w:rStyle w:val="Hyperlink.0"/>
          <w:rFonts w:ascii="Palatino" w:cs="Palatino" w:hAnsi="Palatino" w:eastAsia="Palatino"/>
          <w:outline w:val="0"/>
          <w:color w:val="111111"/>
          <w:sz w:val="22"/>
          <w:szCs w:val="22"/>
          <w14:textFill>
            <w14:solidFill>
              <w14:srgbClr w14:val="111111"/>
            </w14:solidFill>
          </w14:textFill>
        </w:rPr>
        <w:instrText xml:space="preserve"> HYPERLINK "http://www.kostelnislavnosti.cz"</w:instrText>
      </w:r>
      <w:r>
        <w:rPr>
          <w:rStyle w:val="Hyperlink.0"/>
          <w:rFonts w:ascii="Palatino" w:cs="Palatino" w:hAnsi="Palatino" w:eastAsia="Palatino"/>
          <w:outline w:val="0"/>
          <w:color w:val="111111"/>
          <w:sz w:val="22"/>
          <w:szCs w:val="22"/>
          <w14:textFill>
            <w14:solidFill>
              <w14:srgbClr w14:val="111111"/>
            </w14:solidFill>
          </w14:textFill>
        </w:rPr>
        <w:fldChar w:fldCharType="separate" w:fldLock="0"/>
      </w:r>
      <w:r>
        <w:rPr>
          <w:rStyle w:val="Hyperlink.0"/>
          <w:rFonts w:ascii="Palatino" w:hAnsi="Palatino"/>
          <w:outline w:val="0"/>
          <w:color w:val="111111"/>
          <w:sz w:val="22"/>
          <w:szCs w:val="22"/>
          <w:rtl w:val="0"/>
          <w14:textFill>
            <w14:solidFill>
              <w14:srgbClr w14:val="111111"/>
            </w14:solidFill>
          </w14:textFill>
        </w:rPr>
        <w:t>www.kostelnislavnosti.cz</w:t>
      </w:r>
      <w:r>
        <w:rPr>
          <w:rFonts w:ascii="Palatino" w:cs="Palatino" w:hAnsi="Palatino" w:eastAsia="Palatino"/>
          <w:outline w:val="0"/>
          <w:color w:val="111111"/>
          <w:sz w:val="22"/>
          <w:szCs w:val="22"/>
          <w14:textFill>
            <w14:solidFill>
              <w14:srgbClr w14:val="111111"/>
            </w14:solidFill>
          </w14:textFill>
        </w:rPr>
        <w:fldChar w:fldCharType="end" w:fldLock="0"/>
      </w:r>
    </w:p>
    <w:p>
      <w:pPr>
        <w:pStyle w:val="Výchozí"/>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50" w:lineRule="auto"/>
        <w:jc w:val="left"/>
      </w:pPr>
      <w:r>
        <w:rPr>
          <w:rStyle w:val="Hyperlink.0"/>
          <w:rFonts w:ascii="Palatino" w:cs="Palatino" w:hAnsi="Palatino" w:eastAsia="Palatino"/>
          <w:outline w:val="0"/>
          <w:color w:val="111111"/>
          <w:sz w:val="22"/>
          <w:szCs w:val="22"/>
          <w14:textFill>
            <w14:solidFill>
              <w14:srgbClr w14:val="111111"/>
            </w14:solidFill>
          </w14:textFill>
        </w:rPr>
        <w:fldChar w:fldCharType="begin" w:fldLock="0"/>
      </w:r>
      <w:r>
        <w:rPr>
          <w:rStyle w:val="Hyperlink.0"/>
          <w:rFonts w:ascii="Palatino" w:cs="Palatino" w:hAnsi="Palatino" w:eastAsia="Palatino"/>
          <w:outline w:val="0"/>
          <w:color w:val="111111"/>
          <w:sz w:val="22"/>
          <w:szCs w:val="22"/>
          <w14:textFill>
            <w14:solidFill>
              <w14:srgbClr w14:val="111111"/>
            </w14:solidFill>
          </w14:textFill>
        </w:rPr>
        <w:instrText xml:space="preserve"> HYPERLINK "http://www.fassatiartfestival.com"</w:instrText>
      </w:r>
      <w:r>
        <w:rPr>
          <w:rStyle w:val="Hyperlink.0"/>
          <w:rFonts w:ascii="Palatino" w:cs="Palatino" w:hAnsi="Palatino" w:eastAsia="Palatino"/>
          <w:outline w:val="0"/>
          <w:color w:val="111111"/>
          <w:sz w:val="22"/>
          <w:szCs w:val="22"/>
          <w14:textFill>
            <w14:solidFill>
              <w14:srgbClr w14:val="111111"/>
            </w14:solidFill>
          </w14:textFill>
        </w:rPr>
        <w:fldChar w:fldCharType="separate" w:fldLock="0"/>
      </w:r>
      <w:r>
        <w:rPr>
          <w:rStyle w:val="Hyperlink.0"/>
          <w:rFonts w:ascii="Palatino" w:hAnsi="Palatino"/>
          <w:outline w:val="0"/>
          <w:color w:val="111111"/>
          <w:sz w:val="22"/>
          <w:szCs w:val="22"/>
          <w:rtl w:val="0"/>
          <w:lang w:val="it-IT"/>
          <w14:textFill>
            <w14:solidFill>
              <w14:srgbClr w14:val="111111"/>
            </w14:solidFill>
          </w14:textFill>
        </w:rPr>
        <w:t>www.fassatiartfestival.com</w:t>
      </w:r>
      <w:r>
        <w:rPr>
          <w:rFonts w:ascii="Palatino" w:cs="Palatino" w:hAnsi="Palatino" w:eastAsia="Palatino"/>
          <w:outline w:val="0"/>
          <w:color w:val="111111"/>
          <w:sz w:val="22"/>
          <w:szCs w:val="22"/>
          <w14:textFill>
            <w14:solidFill>
              <w14:srgbClr w14:val="111111"/>
            </w14:solidFill>
          </w14:textFill>
        </w:rPr>
        <w:fldChar w:fldCharType="end" w:fldLock="0"/>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alatin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čeština" w:val="‘“(〔[{〈《「『【⦅〘〖«〝︵︷︹︻︽︿﹁﹃﹇﹙﹛﹝｢"/>
  <w:noLineBreaksBefore w:lang="čeština"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Výchozí">
    <w:name w:val="Výchozí"/>
    <w:next w:val="Výchozí"/>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